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389"/>
        <w:gridCol w:w="5681"/>
      </w:tblGrid>
      <w:tr>
        <w:trPr/>
        <w:tc>
          <w:tcPr>
            <w:tcW w:w="3389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TÊN DOANH NGHIỆP</w:t>
            </w:r>
          </w:p>
        </w:tc>
        <w:tc>
          <w:tcPr>
            <w:tcW w:w="5681" w:type="dxa"/>
            <w:tcBorders/>
            <w:shd w:fill="auto" w:val="clear"/>
          </w:tcPr>
          <w:p>
            <w:pPr>
              <w:pStyle w:val="TableContents"/>
              <w:spacing w:lineRule="atLeast" w:line="203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  <w:br/>
              <w:t>Độc lập - Tự do - Hạnh phúc</w:t>
              <w:br/>
              <w:t>---------------</w:t>
            </w:r>
          </w:p>
        </w:tc>
      </w:tr>
      <w:tr>
        <w:trPr/>
        <w:tc>
          <w:tcPr>
            <w:tcW w:w="3389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Số: …</w:t>
            </w:r>
          </w:p>
        </w:tc>
        <w:tc>
          <w:tcPr>
            <w:tcW w:w="5681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ngày ... tháng ... năm ...</w:t>
            </w:r>
          </w:p>
        </w:tc>
      </w:tr>
    </w:tbl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TextBody"/>
        <w:widowControl/>
        <w:spacing w:lineRule="atLeast" w:line="18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bookmarkStart w:id="0" w:name="chuong_pl_5_name"/>
      <w:bookmarkEnd w:id="0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ĐƠN ĐỀ NGHỊ CẤP GIẤY PHÉP NHẬP KHẨU VÀNG NGUYÊN LIỆU</w:t>
      </w:r>
    </w:p>
    <w:p>
      <w:pPr>
        <w:pStyle w:val="TextBody"/>
        <w:widowControl/>
        <w:spacing w:lineRule="atLeast" w:line="18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bookmarkStart w:id="1" w:name="chuong_pl_5_name_name"/>
      <w:bookmarkEnd w:id="1"/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(áp dụng cho doanh nghiệp có vốn đầu tư nước ngoài)</w:t>
      </w:r>
    </w:p>
    <w:p>
      <w:pPr>
        <w:pStyle w:val="TextBody"/>
        <w:widowControl/>
        <w:spacing w:lineRule="atLeast" w:line="180" w:before="120" w:after="12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Kính gửi: Ngân hàng Nhà nước chi nhánh Khu vực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Tên doanh nghiệp: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Trụ sở chính: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Điện thoại: …………………….. Email: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Người đại diện theo pháp luật của doanh nghiệp: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Giấy chứng nhận đăng ký doanh nghiệp số: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Giấy chứng nhận đầu tư số: ………….. Ngày cấp: ...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Hình thức đầu tư: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(100% vốn nước ngoài/liên doanh ...)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8.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Tổng vốn đầu tư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(theo Giấy chứng nhận đầu tư)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Trong đó: - Vốn đầu tư: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Vốn vay: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9.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Tỷ lệ xuất khẩu, tiêu thụ sản phẩm tại Việt Nam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(theo Giấy chứng nhận đầu tư)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...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Số lượng cán bộ, công nhân: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Thời gian bắt đầu đi vào hoạt động: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Căn cứ quy định tại Nghị định 24/2012/NĐ-CP ngày 03/4/2012 của Chính phủ về quản lý hoạt động kinh doanh vàng được sửa đổi, bổ sung bởi Nghị định 232/2025/NĐ-CP và hướng dẫn tại Thông tư số … ngày ... của Thống đốc Ngân hàng Nhà nước,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 xml:space="preserve">(tên doanh nghiệp)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đề nghị Ngân hàng Nhà nước chi nhánh Khu vực… xem xét cấp Giấy phép nhập khẩu vàng nguyên liệu để sản xuất vàng trang sức mỹ nghệ trong năm … qua cửa khẩu …, với nội dung như sau:</w:t>
      </w:r>
    </w:p>
    <w:tbl>
      <w:tblPr>
        <w:tblW w:w="5000" w:type="pct"/>
        <w:jc w:val="left"/>
        <w:tblInd w:w="0" w:type="dxa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26"/>
        <w:gridCol w:w="2712"/>
        <w:gridCol w:w="1777"/>
        <w:gridCol w:w="1776"/>
        <w:gridCol w:w="1780"/>
      </w:tblGrid>
      <w:tr>
        <w:trPr/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7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Loại vàng</w:t>
            </w:r>
          </w:p>
        </w:tc>
        <w:tc>
          <w:tcPr>
            <w:tcW w:w="1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Hàm lượng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(theo kara)</w:t>
            </w: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Khối lượng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(kg)</w:t>
            </w:r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Giá trị ước tính </w:t>
            </w:r>
            <w:r>
              <w:rPr>
                <w:rFonts w:ascii="Times New Roman" w:hAnsi="Times New Roman"/>
                <w:i/>
              </w:rPr>
              <w:t>(USD)</w:t>
            </w:r>
          </w:p>
        </w:tc>
      </w:tr>
      <w:tr>
        <w:trPr/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12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</w:tr>
    </w:tbl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Chúng tôi xin cam đoan:</w:t>
      </w:r>
    </w:p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Chịu trách nhiệm trước pháp luật về tính chính xác, trung thực của các tài liệu, hồ sơ gửi Ngân hàng Nhà nước Việt Nam chi nhánh Khu vực;</w:t>
      </w:r>
    </w:p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Tuân thủ các quy định về quản lý hoạt động kinh doanh vàng, các quy định về quản lý ngoại hối và các quy định pháp luật có liên quan.</w:t>
      </w:r>
    </w:p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573"/>
        <w:gridCol w:w="5497"/>
      </w:tblGrid>
      <w:tr>
        <w:trPr/>
        <w:tc>
          <w:tcPr>
            <w:tcW w:w="3573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rPr/>
            </w:pPr>
            <w:r>
              <w:rPr/>
            </w:r>
          </w:p>
        </w:tc>
        <w:tc>
          <w:tcPr>
            <w:tcW w:w="5497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đại diện hợp pháp của doanh nghiệp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i/>
                <w:sz w:val="26"/>
                <w:szCs w:val="26"/>
              </w:rPr>
              <w:t>(Ký tên, đóng dấu)</w:t>
            </w:r>
          </w:p>
        </w:tc>
      </w:tr>
    </w:tbl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 xml:space="preserve">Hồ sơ gửi kèm: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(Doanh nghiệp liệt kê các tài liệu gửi kèm).</w:t>
      </w:r>
    </w:p>
    <w:p>
      <w:pPr>
        <w:pStyle w:val="TextBody"/>
        <w:shd w:val="clear" w:color="auto" w:fill="FFFFFF"/>
        <w:spacing w:lineRule="atLeast" w:line="234" w:before="0" w:after="0"/>
        <w:jc w:val="right"/>
        <w:rPr>
          <w:rFonts w:ascii="Times New Roman" w:hAnsi="Times New Roman"/>
          <w:b w:val="false"/>
          <w:b w:val="false"/>
          <w:i/>
          <w:i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shd w:val="clear" w:color="auto" w:fill="FFFFFF"/>
        <w:spacing w:lineRule="atLeast" w:line="234" w:before="0" w:after="0"/>
        <w:jc w:val="right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d3093e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3093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Trio_Office/6.2.8.2$Windows_x86 LibreOffice_project/</Application>
  <Pages>2</Pages>
  <Words>383</Words>
  <Characters>1388</Characters>
  <CharactersWithSpaces>1735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2024-03-14T03:28:00Z</dcterms:created>
  <dc:creator>đặng Thái</dc:creator>
  <dc:description/>
  <dc:language>en-US</dc:language>
  <cp:lastModifiedBy/>
  <dcterms:modified xsi:type="dcterms:W3CDTF">2025-11-17T16:55:56Z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